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D0" w:rsidRPr="00FB7DB9" w:rsidRDefault="008A6BD0" w:rsidP="008A6BD0">
      <w:pPr>
        <w:jc w:val="center"/>
      </w:pPr>
      <w:r w:rsidRPr="00FB7DB9">
        <w:t>Муниципальное бюджетное общеобразовательное учреждение</w:t>
      </w:r>
    </w:p>
    <w:p w:rsidR="008A6BD0" w:rsidRPr="00FB7DB9" w:rsidRDefault="008A6BD0" w:rsidP="008A6BD0">
      <w:pPr>
        <w:jc w:val="center"/>
      </w:pPr>
      <w:r w:rsidRPr="00FB7DB9">
        <w:t>«Средняя общеобразовательная школа №7 п. Николаевка»</w:t>
      </w:r>
    </w:p>
    <w:p w:rsidR="008A6BD0" w:rsidRPr="00FB7DB9" w:rsidRDefault="008A6BD0" w:rsidP="008A6BD0">
      <w:pPr>
        <w:jc w:val="center"/>
      </w:pPr>
    </w:p>
    <w:p w:rsidR="008A6BD0" w:rsidRPr="00FB7DB9" w:rsidRDefault="008A6BD0" w:rsidP="008A6BD0">
      <w:pPr>
        <w:jc w:val="center"/>
      </w:pPr>
      <w:r w:rsidRPr="00FB7DB9">
        <w:t>Информация об организации   работы в МБОУ СОШ №7 п. Николаевка</w:t>
      </w:r>
    </w:p>
    <w:p w:rsidR="008A6BD0" w:rsidRPr="00FB7DB9" w:rsidRDefault="008A6BD0" w:rsidP="008A6BD0">
      <w:pPr>
        <w:jc w:val="center"/>
      </w:pPr>
      <w:r w:rsidRPr="00FB7DB9">
        <w:t xml:space="preserve"> по профилактике насилия и жестокого обращения с детьми.</w:t>
      </w:r>
    </w:p>
    <w:p w:rsidR="008A6BD0" w:rsidRPr="00FB7DB9" w:rsidRDefault="008A6BD0" w:rsidP="008A6BD0">
      <w:pPr>
        <w:jc w:val="center"/>
      </w:pPr>
    </w:p>
    <w:p w:rsidR="00D42308" w:rsidRDefault="00DD7EF1" w:rsidP="008A6BD0">
      <w:pPr>
        <w:jc w:val="both"/>
      </w:pPr>
      <w:r>
        <w:t xml:space="preserve">           </w:t>
      </w:r>
      <w:r w:rsidR="00D42308">
        <w:t>Одним из приоритетных направлений в воспитательной работе школы стоит  работа по профилактике насилия и жестокого обращения с детьми. Администрация МБОУ СОШ №7 п. Николаевка и педагогический коллектив школы в ходе реализации работы в данном направлении ставит перед собой следующие цели:</w:t>
      </w:r>
    </w:p>
    <w:p w:rsidR="00D42308" w:rsidRPr="00D42308" w:rsidRDefault="00D42308" w:rsidP="00D42308">
      <w:pPr>
        <w:jc w:val="both"/>
      </w:pPr>
      <w:r w:rsidRPr="00D42308">
        <w:t xml:space="preserve"> 1.Формирование в педагогическом коллективе нетерпимого отношения к различным проявлениям насилия по отношению к детям;</w:t>
      </w:r>
    </w:p>
    <w:p w:rsidR="00D42308" w:rsidRPr="00D42308" w:rsidRDefault="00D42308" w:rsidP="00D42308">
      <w:r w:rsidRPr="00D42308">
        <w:t>2. Повышение информированности детей о возможных рисках и опасностях;</w:t>
      </w:r>
    </w:p>
    <w:p w:rsidR="00D42308" w:rsidRPr="00D42308" w:rsidRDefault="00D42308" w:rsidP="00D42308">
      <w:r w:rsidRPr="00D42308">
        <w:t>3. Повышение ответственности родителей (законных представителей) обучающихся за действия, направленные против детей;</w:t>
      </w:r>
    </w:p>
    <w:p w:rsidR="00D42308" w:rsidRDefault="00D42308" w:rsidP="00D42308">
      <w:pPr>
        <w:rPr>
          <w:sz w:val="28"/>
          <w:szCs w:val="28"/>
        </w:rPr>
      </w:pPr>
      <w:r w:rsidRPr="00D42308">
        <w:t>4. Обеспечение реабилитации детей, ставших жертвами насилия и преступных посягательств</w:t>
      </w:r>
      <w:r>
        <w:rPr>
          <w:sz w:val="28"/>
          <w:szCs w:val="28"/>
        </w:rPr>
        <w:t>.</w:t>
      </w:r>
    </w:p>
    <w:p w:rsidR="00D42308" w:rsidRPr="00DD7EF1" w:rsidRDefault="00D42308" w:rsidP="00D42308">
      <w:pPr>
        <w:rPr>
          <w:b/>
        </w:rPr>
      </w:pPr>
      <w:r w:rsidRPr="00DD7EF1">
        <w:rPr>
          <w:b/>
        </w:rPr>
        <w:t>Для достижения поставленных целей  в нашей школе реализуется комплекс последовательных мероприятий, включающих:</w:t>
      </w:r>
    </w:p>
    <w:p w:rsidR="00D42308" w:rsidRPr="00D42308" w:rsidRDefault="00D42308" w:rsidP="00DD7EF1">
      <w:pPr>
        <w:jc w:val="both"/>
      </w:pPr>
      <w:r>
        <w:t>-</w:t>
      </w:r>
      <w:r w:rsidRPr="00D42308">
        <w:rPr>
          <w:sz w:val="28"/>
          <w:szCs w:val="28"/>
        </w:rPr>
        <w:t xml:space="preserve"> </w:t>
      </w:r>
      <w:r w:rsidRPr="00D42308">
        <w:t>своевременное выявление случаев жестокого обращения с детьми, в том числе в семьях, находящихся в трудной жизненной ситуации, на ранних стадиях развития социального неблагополучия, посредством создания системы информирования граждан, медицинских и педагогических  работников, органов полиции, опеки и попечительства, иных структур, занимающихся работой с семьёй и детьми;</w:t>
      </w:r>
    </w:p>
    <w:p w:rsidR="00D42308" w:rsidRDefault="00D42308" w:rsidP="00DD7EF1">
      <w:pPr>
        <w:jc w:val="both"/>
      </w:pPr>
      <w:r>
        <w:t>-</w:t>
      </w:r>
      <w:r w:rsidRPr="00D42308">
        <w:rPr>
          <w:sz w:val="28"/>
          <w:szCs w:val="28"/>
        </w:rPr>
        <w:t xml:space="preserve"> </w:t>
      </w:r>
      <w:r w:rsidRPr="00D42308">
        <w:t>профилактику жестокого обращения с детьми и реабилитацию пострадавших детей и семей, в которых произошли такие случаи;</w:t>
      </w:r>
    </w:p>
    <w:p w:rsidR="00D42308" w:rsidRDefault="00D42308" w:rsidP="00DD7EF1">
      <w:pPr>
        <w:jc w:val="both"/>
      </w:pPr>
      <w:r w:rsidRPr="00D42308">
        <w:t>- создание необходимых условий для оперативного сообщения гражданами компетентным органам информации о случаях жестокого обращения с детьми и насилия по отношению к детям; обращения детей, пострадавших от насилия, в целях немедленного оказания им помощи (телефоны доверия, субъекты профилактики и пр.);</w:t>
      </w:r>
    </w:p>
    <w:p w:rsidR="00DD7EF1" w:rsidRPr="00DD7EF1" w:rsidRDefault="00DD7EF1" w:rsidP="00DD7EF1">
      <w:pPr>
        <w:jc w:val="both"/>
      </w:pPr>
      <w:r>
        <w:t>-</w:t>
      </w:r>
      <w:r w:rsidRPr="00DD7EF1">
        <w:rPr>
          <w:sz w:val="28"/>
          <w:szCs w:val="28"/>
        </w:rPr>
        <w:t xml:space="preserve"> </w:t>
      </w:r>
      <w:r w:rsidRPr="00DD7EF1">
        <w:t>информирование родителей и педагогических работников о формах насилия в отношении детей и ответственности за действия, направленные против детей, правилах безопасности для детей в целях предотвращения преступных посягательств;</w:t>
      </w:r>
    </w:p>
    <w:p w:rsidR="00DD7EF1" w:rsidRDefault="00DD7EF1" w:rsidP="00DD7EF1">
      <w:pPr>
        <w:jc w:val="both"/>
      </w:pPr>
      <w:r>
        <w:t>-</w:t>
      </w:r>
      <w:r w:rsidRPr="00DD7EF1">
        <w:rPr>
          <w:sz w:val="28"/>
          <w:szCs w:val="28"/>
        </w:rPr>
        <w:t xml:space="preserve"> </w:t>
      </w:r>
      <w:r w:rsidRPr="00DD7EF1">
        <w:t>проведение информационно-просветительской кампании среди подростков о недопустимости жестокого обращения со сверстниками, насилия; о правилах безопасного поведения, а также возможностях получения помощи в случае насилия или преступных посягательств.</w:t>
      </w:r>
    </w:p>
    <w:p w:rsidR="00DD7EF1" w:rsidRPr="00DD7EF1" w:rsidRDefault="00DD7EF1" w:rsidP="00DD7EF1">
      <w:pPr>
        <w:jc w:val="center"/>
        <w:rPr>
          <w:b/>
        </w:rPr>
      </w:pPr>
      <w:r w:rsidRPr="00DD7EF1">
        <w:rPr>
          <w:b/>
        </w:rPr>
        <w:t>Мероприятия по профилактике насилия и жестокого обращения с детьми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Мероприятия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Сроки проведения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Ответственный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Создание условий благоприятного психологического климата для взаимодействия всех участников образовательного процесса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Постоянно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 xml:space="preserve">Директор </w:t>
            </w:r>
          </w:p>
          <w:p w:rsidR="00DD7EF1" w:rsidRPr="00DD7EF1" w:rsidRDefault="00DD7EF1" w:rsidP="007D5C13">
            <w:r w:rsidRPr="00DD7EF1">
              <w:t>Зам. директора по УВР</w:t>
            </w:r>
          </w:p>
          <w:p w:rsidR="00DD7EF1" w:rsidRPr="00E925CA" w:rsidRDefault="00DD7EF1" w:rsidP="007D5C13">
            <w:pPr>
              <w:rPr>
                <w:sz w:val="28"/>
                <w:szCs w:val="28"/>
              </w:rPr>
            </w:pPr>
            <w:r w:rsidRPr="00DD7EF1">
              <w:t>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Организация оптимальных условий для учебно-воспитательного и коррекционно-развивающего процессов (расписание уроков, коррекционных занятий, графика внеурочной и кружковой деятельности)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Постоянно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 xml:space="preserve">Директор </w:t>
            </w:r>
          </w:p>
          <w:p w:rsidR="00DD7EF1" w:rsidRPr="00DD7EF1" w:rsidRDefault="00DD7EF1" w:rsidP="007D5C13">
            <w:r w:rsidRPr="00DD7EF1">
              <w:t xml:space="preserve">Зам. директора </w:t>
            </w:r>
            <w:proofErr w:type="spellStart"/>
            <w:r w:rsidRPr="00DD7EF1">
              <w:t>поУВР</w:t>
            </w:r>
            <w:proofErr w:type="spellEnd"/>
          </w:p>
          <w:p w:rsidR="00DD7EF1" w:rsidRPr="00DD7EF1" w:rsidRDefault="00DD7EF1" w:rsidP="007D5C13">
            <w:r w:rsidRPr="00DD7EF1">
              <w:t>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Default="00DD7EF1" w:rsidP="007D5C13">
            <w:pPr>
              <w:rPr>
                <w:sz w:val="28"/>
                <w:szCs w:val="28"/>
              </w:rPr>
            </w:pPr>
            <w:r w:rsidRPr="00DD7EF1">
              <w:t>Координация деятельности классных руководителей и</w:t>
            </w:r>
            <w:r>
              <w:rPr>
                <w:sz w:val="28"/>
                <w:szCs w:val="28"/>
              </w:rPr>
              <w:t xml:space="preserve"> </w:t>
            </w:r>
            <w:r w:rsidRPr="00DD7EF1">
              <w:t>специалистов служб сопровождения по</w:t>
            </w:r>
            <w:r>
              <w:rPr>
                <w:sz w:val="28"/>
                <w:szCs w:val="28"/>
              </w:rPr>
              <w:t xml:space="preserve"> </w:t>
            </w:r>
            <w:r w:rsidRPr="00DD7EF1">
              <w:t xml:space="preserve">вопросам профилактики жестокого обращения </w:t>
            </w:r>
            <w:r w:rsidRPr="00DD7EF1">
              <w:lastRenderedPageBreak/>
              <w:t>с детьми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lastRenderedPageBreak/>
              <w:t>Ежемесячно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lastRenderedPageBreak/>
              <w:t>Привлечение представителей родительской общественности к работе с асоциальными семьями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Ежемесячно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DD7EF1">
            <w:r w:rsidRPr="00DD7EF1">
              <w:t xml:space="preserve">Работа по информированию о жизни школы   на официальном сайте школы 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Раз в две недели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Организация спортивно-массовой работы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Ежемесячно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Зам. директора по ВР</w:t>
            </w:r>
            <w:r>
              <w:t>, учителя физической культуры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Организация досуговой деятельности обучающихся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Постоянно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Оформление информационного стенда для обучающихся (расписание уроков, внеурочной деятельности, график работы кружков, секций, телефоны экстренных служб)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Начало учебного года</w:t>
            </w:r>
          </w:p>
        </w:tc>
        <w:tc>
          <w:tcPr>
            <w:tcW w:w="2623" w:type="dxa"/>
          </w:tcPr>
          <w:p w:rsidR="00DD7EF1" w:rsidRPr="00DD7EF1" w:rsidRDefault="00DD7EF1" w:rsidP="007D5C13">
            <w:r>
              <w:t>Зам. директора по ВР, зам. директора по УВР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Профилактика травматизма обучающихся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Постоянно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Организация работы по выявлению фактов жестокого обращения с детьми и подростками и принятие конкретных мер по их пресечению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Постоянно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Работа библиотеки, спортивного зала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Постоянно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Зам. директора по УВР</w:t>
            </w:r>
            <w:r>
              <w:t>, 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Участие обучающихся в общественных формах управления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Постоянно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Обновление социального паспорта школы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Начало учебного года</w:t>
            </w:r>
          </w:p>
        </w:tc>
        <w:tc>
          <w:tcPr>
            <w:tcW w:w="2623" w:type="dxa"/>
          </w:tcPr>
          <w:p w:rsidR="00DD7EF1" w:rsidRPr="00DD7EF1" w:rsidRDefault="00DD7EF1" w:rsidP="007D5C13">
            <w:r>
              <w:t>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Обновление банка данных детей-сирот, детей, оставшихся без попечения родителей; детей, попавших в трудную жизненную ситуацию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Один раз в полугодие</w:t>
            </w:r>
          </w:p>
        </w:tc>
        <w:tc>
          <w:tcPr>
            <w:tcW w:w="2623" w:type="dxa"/>
          </w:tcPr>
          <w:p w:rsidR="00DD7EF1" w:rsidRPr="00DD7EF1" w:rsidRDefault="00DD7EF1" w:rsidP="007D5C13">
            <w:r>
              <w:t>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Обследование условий жизни детей в неблагополучных семьях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Один раз в полугодие</w:t>
            </w:r>
          </w:p>
        </w:tc>
        <w:tc>
          <w:tcPr>
            <w:tcW w:w="2623" w:type="dxa"/>
          </w:tcPr>
          <w:p w:rsidR="00DD7EF1" w:rsidRPr="00DD7EF1" w:rsidRDefault="00DD7EF1" w:rsidP="007D5C13">
            <w:proofErr w:type="spellStart"/>
            <w:r w:rsidRPr="00DD7EF1">
              <w:t>Соцпедагог</w:t>
            </w:r>
            <w:proofErr w:type="spellEnd"/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DD7EF1">
            <w:r w:rsidRPr="00DD7EF1">
              <w:t xml:space="preserve">Организация </w:t>
            </w:r>
            <w:proofErr w:type="gramStart"/>
            <w:r w:rsidRPr="00DD7EF1">
              <w:t>профилактический</w:t>
            </w:r>
            <w:proofErr w:type="gramEnd"/>
            <w:r w:rsidRPr="00DD7EF1">
              <w:t xml:space="preserve">  мероприятий  по темам:</w:t>
            </w:r>
            <w:r w:rsidR="006F4564">
              <w:t xml:space="preserve"> </w:t>
            </w:r>
            <w:r w:rsidRPr="00DD7EF1">
              <w:t>«Права и обязанности детей и родителей в детско-родительских взаимоотношениях в семье», бесед для детей и подростков «Опасные грани жизни и пути их преодоления»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Ежегодно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Зам. директора по ВР, классные руководители</w:t>
            </w:r>
            <w:r>
              <w:t>,</w:t>
            </w:r>
          </w:p>
          <w:p w:rsidR="00DD7EF1" w:rsidRPr="00DD7EF1" w:rsidRDefault="00DD7EF1" w:rsidP="007D5C13">
            <w:proofErr w:type="spellStart"/>
            <w:r>
              <w:t>с</w:t>
            </w:r>
            <w:r w:rsidRPr="00DD7EF1">
              <w:t>оцпедагог</w:t>
            </w:r>
            <w:proofErr w:type="spellEnd"/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Проведение родительских собраний «Права и обязанности детей и родителей в детско-родительских взаимоотношениях в семье»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Начало учебного года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Классные руководители</w:t>
            </w:r>
          </w:p>
          <w:p w:rsidR="00DD7EF1" w:rsidRPr="00DD7EF1" w:rsidRDefault="00DD7EF1" w:rsidP="007D5C13">
            <w:proofErr w:type="spellStart"/>
            <w:r w:rsidRPr="00DD7EF1">
              <w:t>Соцпедагог</w:t>
            </w:r>
            <w:proofErr w:type="spellEnd"/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Профилактика суицидного поведения подростков</w:t>
            </w:r>
          </w:p>
        </w:tc>
        <w:tc>
          <w:tcPr>
            <w:tcW w:w="2880" w:type="dxa"/>
          </w:tcPr>
          <w:p w:rsidR="00DD7EF1" w:rsidRPr="00FB7DB9" w:rsidRDefault="00DD7EF1" w:rsidP="007D5C13">
            <w:r w:rsidRPr="00DD7EF1">
              <w:rPr>
                <w:b/>
              </w:rPr>
              <w:t xml:space="preserve"> </w:t>
            </w:r>
            <w:r w:rsidRPr="00FB7DB9">
              <w:t>Постоянно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 xml:space="preserve">Зам. директора по ВР, классные руководители, </w:t>
            </w:r>
            <w:proofErr w:type="spellStart"/>
            <w:r w:rsidRPr="00DD7EF1">
              <w:lastRenderedPageBreak/>
              <w:t>соцпедагог</w:t>
            </w:r>
            <w:proofErr w:type="spellEnd"/>
            <w:r w:rsidRPr="00DD7EF1">
              <w:t>.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lastRenderedPageBreak/>
              <w:t>Работа с обучающимися группы риска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Постоянно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Зам. директора по ВР, классные руководители</w:t>
            </w:r>
          </w:p>
          <w:p w:rsidR="00DD7EF1" w:rsidRPr="00DD7EF1" w:rsidRDefault="00DD7EF1" w:rsidP="007D5C13">
            <w:proofErr w:type="spellStart"/>
            <w:r w:rsidRPr="00DD7EF1">
              <w:t>Соцпедагог</w:t>
            </w:r>
            <w:proofErr w:type="spellEnd"/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Информирование правоохранительных органов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В случаях необходимости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 xml:space="preserve">Директор </w:t>
            </w:r>
          </w:p>
          <w:p w:rsidR="00DD7EF1" w:rsidRPr="00DD7EF1" w:rsidRDefault="00DD7EF1" w:rsidP="007D5C13">
            <w:r w:rsidRPr="00DD7EF1">
              <w:t xml:space="preserve">Зам. директора </w:t>
            </w:r>
            <w:proofErr w:type="spellStart"/>
            <w:r w:rsidRPr="00DD7EF1">
              <w:t>поУВР</w:t>
            </w:r>
            <w:proofErr w:type="spellEnd"/>
          </w:p>
          <w:p w:rsidR="00DD7EF1" w:rsidRPr="00DD7EF1" w:rsidRDefault="00DD7EF1" w:rsidP="007D5C13">
            <w:r w:rsidRPr="00DD7EF1">
              <w:t>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Участие обучающихся в конкурсах, фестивалях, спортивных соревнованиях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Ежегодно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Зам. директора по ВР</w:t>
            </w:r>
          </w:p>
        </w:tc>
      </w:tr>
      <w:tr w:rsidR="00DD7EF1" w:rsidTr="007D5C13">
        <w:tc>
          <w:tcPr>
            <w:tcW w:w="4068" w:type="dxa"/>
          </w:tcPr>
          <w:p w:rsidR="00DD7EF1" w:rsidRPr="00DD7EF1" w:rsidRDefault="00DD7EF1" w:rsidP="007D5C13">
            <w:r w:rsidRPr="00DD7EF1">
              <w:t>Работа по распространению педагогического опыта (выступление на семинарах, конференциях, публикации)</w:t>
            </w:r>
          </w:p>
        </w:tc>
        <w:tc>
          <w:tcPr>
            <w:tcW w:w="2880" w:type="dxa"/>
          </w:tcPr>
          <w:p w:rsidR="00DD7EF1" w:rsidRPr="00DD7EF1" w:rsidRDefault="00DD7EF1" w:rsidP="007D5C13">
            <w:r w:rsidRPr="00DD7EF1">
              <w:t>Ежегодно</w:t>
            </w:r>
          </w:p>
        </w:tc>
        <w:tc>
          <w:tcPr>
            <w:tcW w:w="2623" w:type="dxa"/>
          </w:tcPr>
          <w:p w:rsidR="00DD7EF1" w:rsidRPr="00DD7EF1" w:rsidRDefault="00DD7EF1" w:rsidP="007D5C13">
            <w:r w:rsidRPr="00DD7EF1">
              <w:t>Зам. директора по ВР</w:t>
            </w:r>
          </w:p>
        </w:tc>
      </w:tr>
    </w:tbl>
    <w:p w:rsidR="00FB7DB9" w:rsidRDefault="00FB7DB9" w:rsidP="00FB7DB9"/>
    <w:p w:rsidR="00FB7DB9" w:rsidRDefault="00FB7DB9" w:rsidP="00FB7DB9">
      <w:pPr>
        <w:jc w:val="center"/>
      </w:pPr>
      <w:r>
        <w:t>Ожидаемые результаты:</w:t>
      </w:r>
    </w:p>
    <w:p w:rsidR="00FB7DB9" w:rsidRDefault="00FB7DB9" w:rsidP="00DD7EF1"/>
    <w:p w:rsidR="00DD7EF1" w:rsidRPr="00FB7DB9" w:rsidRDefault="00DD7EF1" w:rsidP="00DD7EF1">
      <w:r w:rsidRPr="00FB7DB9">
        <w:t>1 Своевременное выявление случаев жестокого обращения с детьми.</w:t>
      </w:r>
    </w:p>
    <w:p w:rsidR="00FB7DB9" w:rsidRPr="00FB7DB9" w:rsidRDefault="00DD7EF1" w:rsidP="00FB7DB9">
      <w:r w:rsidRPr="00FB7DB9">
        <w:t xml:space="preserve">2. Сокращение числа случаев жестокого обращения с детьми в </w:t>
      </w:r>
      <w:r w:rsidR="00FB7DB9" w:rsidRPr="00FB7DB9">
        <w:t>семье, в кругу сверстников, в школе и иных учреждениях для детей.</w:t>
      </w:r>
    </w:p>
    <w:p w:rsidR="00FB7DB9" w:rsidRPr="00FB7DB9" w:rsidRDefault="00FB7DB9" w:rsidP="00FB7DB9">
      <w:r w:rsidRPr="00FB7DB9">
        <w:t>3. Сокращение числа случаев уличного насилия в отношении детей.</w:t>
      </w:r>
    </w:p>
    <w:p w:rsidR="00FB7DB9" w:rsidRPr="00FB7DB9" w:rsidRDefault="00FB7DB9" w:rsidP="00FB7DB9">
      <w:r w:rsidRPr="00FB7DB9">
        <w:t>4. Успешная социально-психологическая  реабилитация детей, пострадавших от жестокого обращения и преступных посягательств.</w:t>
      </w:r>
    </w:p>
    <w:p w:rsidR="00FB7DB9" w:rsidRPr="00FB7DB9" w:rsidRDefault="00FB7DB9" w:rsidP="00FB7DB9"/>
    <w:p w:rsidR="00FB7DB9" w:rsidRDefault="00FB7DB9" w:rsidP="00FB7DB9">
      <w:r>
        <w:t>Выводы: Налаженная работа педагогического коллектива МБОУ СОШ №7 п.</w:t>
      </w:r>
      <w:r w:rsidR="006F4564">
        <w:t xml:space="preserve"> </w:t>
      </w:r>
      <w:bookmarkStart w:id="0" w:name="_GoBack"/>
      <w:bookmarkEnd w:id="0"/>
      <w:r>
        <w:t>Николаевка в данном направлении привела к тому, что в 2015-2016 учебном году не было выявлено ни одного случая жестокого обращения с детьми.</w:t>
      </w:r>
    </w:p>
    <w:p w:rsidR="00FB7DB9" w:rsidRDefault="00FB7DB9" w:rsidP="00FB7DB9">
      <w:pPr>
        <w:jc w:val="center"/>
      </w:pPr>
    </w:p>
    <w:p w:rsidR="00DD7EF1" w:rsidRDefault="008F38F3" w:rsidP="008F38F3">
      <w:pPr>
        <w:jc w:val="center"/>
      </w:pPr>
      <w:r>
        <w:t>Зам. директора по ВР:                                                Н.А. Мощенок</w:t>
      </w:r>
    </w:p>
    <w:p w:rsidR="00DD7EF1" w:rsidRDefault="00DD7EF1" w:rsidP="00DD7EF1"/>
    <w:p w:rsidR="00DD7EF1" w:rsidRDefault="00DD7EF1" w:rsidP="00DD7EF1"/>
    <w:p w:rsidR="00DD7EF1" w:rsidRDefault="00DD7EF1" w:rsidP="00DD7EF1"/>
    <w:p w:rsidR="00DD7EF1" w:rsidRDefault="00DD7EF1" w:rsidP="00DD7EF1"/>
    <w:p w:rsidR="00DD7EF1" w:rsidRDefault="00DD7EF1" w:rsidP="00DD7EF1"/>
    <w:p w:rsidR="008A6BD0" w:rsidRDefault="008A6BD0" w:rsidP="00551FB3">
      <w:pPr>
        <w:rPr>
          <w:b/>
          <w:sz w:val="28"/>
          <w:szCs w:val="28"/>
        </w:rPr>
      </w:pPr>
    </w:p>
    <w:sectPr w:rsidR="008A6BD0" w:rsidSect="008A6B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933"/>
    <w:multiLevelType w:val="hybridMultilevel"/>
    <w:tmpl w:val="CEFEA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51E6A"/>
    <w:multiLevelType w:val="hybridMultilevel"/>
    <w:tmpl w:val="E312D4F0"/>
    <w:lvl w:ilvl="0" w:tplc="33023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E3"/>
    <w:rsid w:val="000C27E3"/>
    <w:rsid w:val="00317736"/>
    <w:rsid w:val="00551FB3"/>
    <w:rsid w:val="006F4564"/>
    <w:rsid w:val="008A6BD0"/>
    <w:rsid w:val="008F38F3"/>
    <w:rsid w:val="00D42308"/>
    <w:rsid w:val="00DD7EF1"/>
    <w:rsid w:val="00F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2016-03-28T23:45:00Z</cp:lastPrinted>
  <dcterms:created xsi:type="dcterms:W3CDTF">2016-03-24T09:06:00Z</dcterms:created>
  <dcterms:modified xsi:type="dcterms:W3CDTF">2016-03-28T23:47:00Z</dcterms:modified>
</cp:coreProperties>
</file>